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ahoma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黑体" w:hAnsi="Tahoma" w:eastAsia="黑体" w:cs="Tahoma"/>
          <w:b/>
          <w:kern w:val="0"/>
          <w:sz w:val="36"/>
          <w:szCs w:val="36"/>
        </w:rPr>
      </w:pPr>
      <w:r>
        <w:rPr>
          <w:rFonts w:hint="eastAsia" w:ascii="黑体" w:hAnsi="Tahoma" w:eastAsia="黑体" w:cs="Tahoma"/>
          <w:b/>
          <w:kern w:val="0"/>
          <w:sz w:val="36"/>
          <w:szCs w:val="36"/>
        </w:rPr>
        <w:t>南昌市2017年中小学（幼）教师招聘笔试后</w:t>
      </w:r>
    </w:p>
    <w:p>
      <w:pPr>
        <w:jc w:val="center"/>
        <w:rPr>
          <w:rFonts w:hint="eastAsia" w:ascii="黑体" w:hAnsi="Tahoma" w:eastAsia="黑体" w:cs="Tahoma"/>
          <w:b/>
          <w:kern w:val="0"/>
          <w:sz w:val="36"/>
          <w:szCs w:val="36"/>
        </w:rPr>
      </w:pPr>
      <w:r>
        <w:rPr>
          <w:rFonts w:hint="eastAsia" w:ascii="黑体" w:hAnsi="Tahoma" w:eastAsia="黑体" w:cs="Tahoma"/>
          <w:b/>
          <w:kern w:val="0"/>
          <w:sz w:val="36"/>
          <w:szCs w:val="36"/>
        </w:rPr>
        <w:t>工作日程安排</w:t>
      </w:r>
    </w:p>
    <w:tbl>
      <w:tblPr>
        <w:tblStyle w:val="6"/>
        <w:tblpPr w:leftFromText="180" w:rightFromText="180" w:vertAnchor="text" w:horzAnchor="page" w:tblpXSpec="center" w:tblpY="366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  <w:t>时   间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6月23日（周五）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发布全市中小学（幼）教师招聘工作公告、资格复审公告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6月26日-27日（周一-周二）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市直、各县区（具体详见各县区公告）分别组织对入闱面试考生进行集中资格审查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月29日（周四）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发布递补人员名单及资格审查公告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日-2日（周六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-周日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市直、各县区分别组织对递补人员进行集中资格审查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日（周五）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汇总全市资格审查情况及面试人员名单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7月10日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周一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面试考试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10-11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日（周一-周二）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发布资格审查复审结果等事宜公告，汇总全市面试情况，完成面试人员分组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日-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日（周三至周四）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考生网上打印准考证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日（周五）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完成考点、考场环境布置、抽调考官等事宜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日—16日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（周六、周日）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组织面试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日（周二）前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面试考生考试总成绩、入闱体检人员名单及体检有关事宜的公告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组织考生体检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7月下旬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考核及未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明确岗位的考生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进行选岗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8月上旬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招聘领导小组研究拟聘用人员名单完成拟聘人员公示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初</w:t>
            </w:r>
          </w:p>
        </w:tc>
        <w:tc>
          <w:tcPr>
            <w:tcW w:w="5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办理聘用手续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B6CC0"/>
    <w:rsid w:val="526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2017-06-24T09:55:00Z</dcterms:created>
  <dc:creator>Administrator</dc:creator>
  <cp:lastModifiedBy>Administrator</cp:lastModifiedBy>
  <dcterms:modified xsi:type="dcterms:W3CDTF">2017-06-24T09:56:39Z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